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Innowacyjny Migacz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„PI - MIGACZ” powstał w odpowiedzi na problemy osób niesłyszących związane z uzyskaniem prawa jazdy oraz ośrodków szkolenia kierowców z edukowaniem takich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Innowacyjny projekt typu testującego realizowany w województwie podkarpackim współfinansowany ze środków Unii Europejskiej w ramach Europejskiego Funduszu Społecznego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 - MIGACZ” </w:t>
      </w:r>
      <w:r>
        <w:rPr>
          <w:rFonts w:ascii="calibri" w:hAnsi="calibri" w:eastAsia="calibri" w:cs="calibri"/>
          <w:sz w:val="24"/>
          <w:szCs w:val="24"/>
        </w:rPr>
        <w:t xml:space="preserve">powstał w odpowiedzi na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osób niesłyszących </w:t>
      </w:r>
      <w:r>
        <w:rPr>
          <w:rFonts w:ascii="calibri" w:hAnsi="calibri" w:eastAsia="calibri" w:cs="calibri"/>
          <w:sz w:val="24"/>
          <w:szCs w:val="24"/>
        </w:rPr>
        <w:t xml:space="preserve">związane z uzyskaniem prawa jazdy oraz </w:t>
      </w:r>
      <w:r>
        <w:rPr>
          <w:rFonts w:ascii="calibri" w:hAnsi="calibri" w:eastAsia="calibri" w:cs="calibri"/>
          <w:sz w:val="24"/>
          <w:szCs w:val="24"/>
          <w:b/>
        </w:rPr>
        <w:t xml:space="preserve">ośrodków szkolenia kierowców</w:t>
      </w:r>
      <w:r>
        <w:rPr>
          <w:rFonts w:ascii="calibri" w:hAnsi="calibri" w:eastAsia="calibri" w:cs="calibri"/>
          <w:sz w:val="24"/>
          <w:szCs w:val="24"/>
        </w:rPr>
        <w:t xml:space="preserve"> z edukowaniem takich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niesłyszące są dobrymi i bezpiecznymi kierowcami.</w:t>
      </w:r>
      <w:r>
        <w:rPr>
          <w:rFonts w:ascii="calibri" w:hAnsi="calibri" w:eastAsia="calibri" w:cs="calibri"/>
          <w:sz w:val="24"/>
          <w:szCs w:val="24"/>
        </w:rPr>
        <w:t xml:space="preserve"> Podczas jazdy nic ich nie rozprasza, są w pełni skupieni na prowadzeniu pojazdu a brak słuchu kompensowany bywa lepszą spostrzegawczością. Nie mają więc problemów ze zdaniem części praktycznej egzaminu. </w:t>
      </w:r>
      <w:r>
        <w:rPr>
          <w:rFonts w:ascii="calibri" w:hAnsi="calibri" w:eastAsia="calibri" w:cs="calibri"/>
          <w:sz w:val="24"/>
          <w:szCs w:val="24"/>
          <w:b/>
        </w:rPr>
        <w:t xml:space="preserve">Opanowanie teorii prawa jazdy jest jednak dla nich wyjątkowo trudnym zadaniem, gdyż muszą uczyć się jej w języku polskim, który jest dla nich językiem obcym. </w:t>
      </w:r>
      <w:r>
        <w:rPr>
          <w:rFonts w:ascii="calibri" w:hAnsi="calibri" w:eastAsia="calibri" w:cs="calibri"/>
          <w:sz w:val="24"/>
          <w:szCs w:val="24"/>
        </w:rPr>
        <w:t xml:space="preserve">Dla wielu z nich językiem macierzystym i podstawowym środkiem komunikowania się jest </w:t>
      </w:r>
      <w:r>
        <w:rPr>
          <w:rFonts w:ascii="calibri" w:hAnsi="calibri" w:eastAsia="calibri" w:cs="calibri"/>
          <w:sz w:val="24"/>
          <w:szCs w:val="24"/>
        </w:rPr>
        <w:t xml:space="preserve">POLSKI JĘZYK MIGOWY (PJM) o odmiennej od polskiego języka gramatyce i składni. Tymczasem testy na prawo jazdy, wymagają zrozumienia tekstu w krótkim czasie i jego interpretacji w najbardziej wyrafinowanej gramatycznie formie języka polskiego.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 braku narzędzi umożliwiających nauczanie osób niesłyszących dotyka również Ośrodki Szkolenia Kierowców, </w:t>
      </w:r>
      <w:r>
        <w:rPr>
          <w:rFonts w:ascii="calibri" w:hAnsi="calibri" w:eastAsia="calibri" w:cs="calibri"/>
          <w:sz w:val="24"/>
          <w:szCs w:val="24"/>
        </w:rPr>
        <w:t xml:space="preserve">które bardzo rzadko przygotowują oferty kursów skierowane do tej grupy gdyż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wiedzą jak efektywnie wesprzeć te osoby w procesie nauczania. Jedyną, dodatkową pomocą jaką mogą, lecz nie muszą, zaoferować niesłyszącym kursantom jest udział w szkoleniu tłumacza języka migowego lub migającego wykładowcy. Metoda ta ma jednak ograniczoną skuteczność, wiąże się z dodatkowymi nakładami czasu i pieniędzy a z uwagi na ograniczoną liczbę tłumaczy nie może być stosowana na szeroką skalę.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te problemy, w ramach projektu „PI – MIGACZ”, powstał innowacyjny pakiet pomocy edukacyjnych w Polskim Języku Migowym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Pakiet MIGACZ</w:t>
      </w:r>
      <w:r>
        <w:rPr>
          <w:rFonts w:ascii="calibri" w:hAnsi="calibri" w:eastAsia="calibri" w:cs="calibri"/>
          <w:sz w:val="24"/>
          <w:szCs w:val="24"/>
        </w:rPr>
        <w:t xml:space="preserve">, który służy do nauki i nauczania osób niesłyszących teoretycznych zagadnień kursu prawa jazdy. W pakiecie znajdują się: słownik pojęć abstrakcyjnych z zakresu prawa jazdy, zasady ruchu drogowego, podręcznik z zestawem ćwiczeń, kurs pierwszej pomocy i przykładowe testy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Pakiet jest multimedialny i zarazem interaktywny, przyjazny i pomocniczy, tak by ułatwić i uprzyjemnić proces edukacji oraz umożliwić samodzielną naukę poza salą szkoleniową.</w:t>
      </w:r>
      <w:r>
        <w:rPr>
          <w:rFonts w:ascii="calibri" w:hAnsi="calibri" w:eastAsia="calibri" w:cs="calibri"/>
          <w:sz w:val="24"/>
          <w:szCs w:val="24"/>
        </w:rPr>
        <w:t xml:space="preserve"> Produkt umożliwia naukę ze zrozumieniem oraz, dzięki możliwości korzystania z materiałów edukacyjnych w domu, pozwala na utrwalenie informacji, dostosowanie tempa nauki do indywidualnych potrzeb i możliwości każdej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MIGACZ jest nieodpłatnie udostępniony na nośnikach elektronicznych oraz w Internecie w postaci 4 narzędzi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oprogramowania w wersji on line</w:t>
      </w:r>
      <w:r>
        <w:rPr>
          <w:rFonts w:ascii="calibri" w:hAnsi="calibri" w:eastAsia="calibri" w:cs="calibri"/>
          <w:sz w:val="24"/>
          <w:szCs w:val="24"/>
        </w:rPr>
        <w:t xml:space="preserve"> na internetowej platformie edukacyjnej;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oprogramowania w wersji off line</w:t>
      </w:r>
      <w:r>
        <w:rPr>
          <w:rFonts w:ascii="calibri" w:hAnsi="calibri" w:eastAsia="calibri" w:cs="calibri"/>
          <w:sz w:val="24"/>
          <w:szCs w:val="24"/>
        </w:rPr>
        <w:t xml:space="preserve"> na pendrive’ach oraz do pobrania z wybranych portali internetowych;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filmu </w:t>
      </w:r>
      <w:r>
        <w:rPr>
          <w:rFonts w:ascii="calibri" w:hAnsi="calibri" w:eastAsia="calibri" w:cs="calibri"/>
          <w:sz w:val="24"/>
          <w:szCs w:val="24"/>
        </w:rPr>
        <w:t xml:space="preserve">z nagraniami każdego z elementów pakietu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podręcznika z instrukcją i płytą CD </w:t>
      </w:r>
      <w:r>
        <w:rPr>
          <w:rFonts w:ascii="calibri" w:hAnsi="calibri" w:eastAsia="calibri" w:cs="calibri"/>
          <w:sz w:val="24"/>
          <w:szCs w:val="24"/>
        </w:rPr>
        <w:t xml:space="preserve">zawierającą zestaw podstawowych znaków migowych ułatwiających instruktorom i egzaminatorom komunikację z niesłyszącym kursantem.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MIGACZ jest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niesłyszących</w:t>
      </w:r>
      <w:r>
        <w:rPr>
          <w:rFonts w:ascii="calibri" w:hAnsi="calibri" w:eastAsia="calibri" w:cs="calibri"/>
          <w:sz w:val="24"/>
          <w:szCs w:val="24"/>
        </w:rPr>
        <w:t xml:space="preserve"> nie tylko szansą na uzyskanie prawa jazdy ale pozwoli również na pokonanie barier komunikacyjnych uniemożliwiających im pełne włączenie się w życie społeczne i zawodowe.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ośrodki szkolenia kierowców zyskają</w:t>
      </w:r>
      <w:r>
        <w:rPr>
          <w:rFonts w:ascii="calibri" w:hAnsi="calibri" w:eastAsia="calibri" w:cs="calibri"/>
          <w:sz w:val="24"/>
          <w:szCs w:val="24"/>
        </w:rPr>
        <w:t xml:space="preserve"> materiały edukacyjne, które pozwolą im na zastosowanie innowacyjnego, skutecznego i efektywnego podejścia do szkolenia niesłyszących kierowców. Zasięg </w:t>
      </w:r>
      <w:r>
        <w:rPr>
          <w:rFonts w:ascii="calibri" w:hAnsi="calibri" w:eastAsia="calibri" w:cs="calibri"/>
          <w:sz w:val="24"/>
          <w:szCs w:val="24"/>
          <w:b/>
        </w:rPr>
        <w:t xml:space="preserve">innowacji społecznej</w:t>
      </w:r>
      <w:r>
        <w:rPr>
          <w:rFonts w:ascii="calibri" w:hAnsi="calibri" w:eastAsia="calibri" w:cs="calibri"/>
          <w:sz w:val="24"/>
          <w:szCs w:val="24"/>
        </w:rPr>
        <w:t xml:space="preserve"> opracowywanej w ramach Projektu „PI – MIGACZ”, ze względu na uniwersalny charakter Pakietu MIGACZ, ma szanse na upowszechnienie w całym kraju.</w:t>
      </w:r>
      <w:r>
        <w:rPr>
          <w:rFonts w:ascii="calibri" w:hAnsi="calibri" w:eastAsia="calibri" w:cs="calibri"/>
          <w:sz w:val="24"/>
          <w:szCs w:val="24"/>
        </w:rPr>
        <w:t xml:space="preserve"> Jest on również szansą dla nas słyszących by poznać i spróbować zrozumieć świat Głuchych, by spojrzeć na nich nie przez pryzmat stereotypów lecz codziennych zmagań z ignorancją i brakiem zrozumienia ze strony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na stronach;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www.migacz.net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www.facebook.com/pages/PI-Migacz/451923741544718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REALIZUJĄ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Projektu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"ELMAK" PIOTR MAKIOŁA</w:t>
      </w:r>
      <w:r>
        <w:rPr>
          <w:rFonts w:ascii="calibri" w:hAnsi="calibri" w:eastAsia="calibri" w:cs="calibri"/>
          <w:sz w:val="24"/>
          <w:szCs w:val="24"/>
        </w:rPr>
        <w:t xml:space="preserve"> – ośrodek szkolenia kierowców: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http://www.oskelmak.pl/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 I – </w:t>
      </w:r>
      <w:r>
        <w:rPr>
          <w:rFonts w:ascii="calibri" w:hAnsi="calibri" w:eastAsia="calibri" w:cs="calibri"/>
          <w:sz w:val="24"/>
          <w:szCs w:val="24"/>
          <w:b/>
        </w:rPr>
        <w:t xml:space="preserve">La Fuente Consulting </w:t>
      </w:r>
      <w:r>
        <w:rPr>
          <w:rFonts w:ascii="calibri" w:hAnsi="calibri" w:eastAsia="calibri" w:cs="calibri"/>
          <w:sz w:val="24"/>
          <w:szCs w:val="24"/>
        </w:rPr>
        <w:t xml:space="preserve">– firma specjalizująca się w ewaluacji: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http://www.lafuente.com.pl/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 II – </w:t>
      </w:r>
      <w:r>
        <w:rPr>
          <w:rFonts w:ascii="calibri" w:hAnsi="calibri" w:eastAsia="calibri" w:cs="calibri"/>
          <w:sz w:val="24"/>
          <w:szCs w:val="24"/>
          <w:b/>
        </w:rPr>
        <w:t xml:space="preserve">Grupa Doradcza</w:t>
      </w:r>
      <w:r>
        <w:rPr>
          <w:rFonts w:ascii="calibri" w:hAnsi="calibri" w:eastAsia="calibri" w:cs="calibri"/>
          <w:sz w:val="24"/>
          <w:szCs w:val="24"/>
        </w:rPr>
        <w:t xml:space="preserve"> – firma szkoleniowo-badawcza: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gacz.net" TargetMode="External"/><Relationship Id="rId8" Type="http://schemas.openxmlformats.org/officeDocument/2006/relationships/hyperlink" Target="http://www.facebook.com/pages/PI-Migacz/451923741544718" TargetMode="External"/><Relationship Id="rId9" Type="http://schemas.openxmlformats.org/officeDocument/2006/relationships/hyperlink" Target="http://www.oskelmak.pl/" TargetMode="External"/><Relationship Id="rId10" Type="http://schemas.openxmlformats.org/officeDocument/2006/relationships/hyperlink" Target="http://www.lafuente.com.pl/" TargetMode="External"/><Relationship Id="rId11" Type="http://schemas.openxmlformats.org/officeDocument/2006/relationships/hyperlink" Target="http://otawa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2025-12-15T23:59:09+01:00</dcterms:created>
  <dcterms:modified xsi:type="dcterms:W3CDTF">2025-12-15T23:59:09+01:00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